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0A8E" w14:textId="4968DBD7" w:rsidR="003C670D" w:rsidRDefault="00562F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6B313" wp14:editId="1FD0D64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671B" w14:textId="01CD11BD" w:rsidR="00562F2D" w:rsidRDefault="00562F2D" w:rsidP="00562F2D">
                            <w:pPr>
                              <w:jc w:val="center"/>
                            </w:pPr>
                            <w:r w:rsidRPr="00562F2D">
                              <w:rPr>
                                <w:sz w:val="28"/>
                                <w:szCs w:val="28"/>
                              </w:rPr>
                              <w:t>Telemedicine Information and Instructions</w:t>
                            </w:r>
                            <w:r w:rsidRPr="00562F2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6B3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325D671B" w14:textId="01CD11BD" w:rsidR="00562F2D" w:rsidRDefault="00562F2D" w:rsidP="00562F2D">
                      <w:pPr>
                        <w:jc w:val="center"/>
                      </w:pPr>
                      <w:r w:rsidRPr="00562F2D">
                        <w:rPr>
                          <w:sz w:val="28"/>
                          <w:szCs w:val="28"/>
                        </w:rPr>
                        <w:t>Telemedicine Information and Instructions</w:t>
                      </w:r>
                      <w:r w:rsidRPr="00562F2D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0CFB6" w14:textId="24AD5F19" w:rsidR="003C670D" w:rsidRDefault="003C670D"/>
    <w:p w14:paraId="72EC43ED" w14:textId="77777777" w:rsidR="003C670D" w:rsidRDefault="003C670D">
      <w:r>
        <w:t>We are excited to offer you remote visits via doxy.me.</w:t>
      </w:r>
    </w:p>
    <w:p w14:paraId="52BE47F2" w14:textId="77777777" w:rsidR="003C670D" w:rsidRDefault="003C670D"/>
    <w:p w14:paraId="15EFC50A" w14:textId="2FF06DF5" w:rsidR="003C670D" w:rsidRDefault="003C670D">
      <w:r>
        <w:t xml:space="preserve">These visits are HIPAA compliant and your privacy will be respected in the same manner as if you were in the office being seen.   </w:t>
      </w:r>
      <w:proofErr w:type="spellStart"/>
      <w:r>
        <w:t>TeleVisits</w:t>
      </w:r>
      <w:proofErr w:type="spellEnd"/>
      <w:r>
        <w:t xml:space="preserve"> are covered by most insurance companies. Contact your insurance provider if you any questions regarding your coverage.</w:t>
      </w:r>
      <w:r w:rsidR="009E2FEA">
        <w:t xml:space="preserve"> No payments will be collected at the time of the visit. You will be billed for any fees that are patient responsibility.</w:t>
      </w:r>
    </w:p>
    <w:p w14:paraId="4257E978" w14:textId="41A47616" w:rsidR="003C670D" w:rsidRDefault="003C670D"/>
    <w:p w14:paraId="5D530D7F" w14:textId="404A8EC6" w:rsidR="003C670D" w:rsidRDefault="003C670D">
      <w:r>
        <w:t>These visits are for reasons that do not require a physical exam other than a visual inspection.  Your provider has made their best judgement that the visit is appropriate to be done vi</w:t>
      </w:r>
      <w:r w:rsidR="00AB501E">
        <w:t>a</w:t>
      </w:r>
      <w:r>
        <w:t xml:space="preserve"> </w:t>
      </w:r>
      <w:proofErr w:type="spellStart"/>
      <w:r>
        <w:t>TeleVisit</w:t>
      </w:r>
      <w:proofErr w:type="spellEnd"/>
      <w:r>
        <w:t>.  However, should any information arise during the encounter that your provider believes requires an in</w:t>
      </w:r>
      <w:r w:rsidR="00AB501E">
        <w:t>-</w:t>
      </w:r>
      <w:r>
        <w:t>person exam, they will indicate as such and will have staff schedule you for an appropriate in person appointment.</w:t>
      </w:r>
    </w:p>
    <w:p w14:paraId="1ED17D03" w14:textId="65B59183" w:rsidR="003C670D" w:rsidRDefault="003C670D"/>
    <w:p w14:paraId="019C3BFD" w14:textId="451BD408" w:rsidR="003C670D" w:rsidRDefault="003C670D">
      <w:r>
        <w:t>Before your appointment:</w:t>
      </w:r>
    </w:p>
    <w:p w14:paraId="32E248E8" w14:textId="254C02EB" w:rsidR="003C670D" w:rsidRDefault="003C670D" w:rsidP="003C670D">
      <w:pPr>
        <w:pStyle w:val="ListParagraph"/>
        <w:numPr>
          <w:ilvl w:val="0"/>
          <w:numId w:val="1"/>
        </w:numPr>
      </w:pPr>
      <w:r>
        <w:t>Have a computer or smart device available that has web cam capabilities</w:t>
      </w:r>
      <w:r w:rsidR="00AB501E">
        <w:t xml:space="preserve"> and the web cam is enabled</w:t>
      </w:r>
    </w:p>
    <w:p w14:paraId="57A21610" w14:textId="1F6F76E0" w:rsidR="003C670D" w:rsidRDefault="003C670D" w:rsidP="003C670D">
      <w:pPr>
        <w:pStyle w:val="ListParagraph"/>
        <w:numPr>
          <w:ilvl w:val="0"/>
          <w:numId w:val="1"/>
        </w:numPr>
      </w:pPr>
      <w:r>
        <w:t xml:space="preserve">Have Google installed on the device that you will be using for your </w:t>
      </w:r>
      <w:proofErr w:type="gramStart"/>
      <w:r>
        <w:t>visit</w:t>
      </w:r>
      <w:proofErr w:type="gramEnd"/>
    </w:p>
    <w:p w14:paraId="06DECABF" w14:textId="06905D7F" w:rsidR="00AB501E" w:rsidRDefault="00AB501E" w:rsidP="00AB501E">
      <w:pPr>
        <w:pStyle w:val="ListParagraph"/>
        <w:numPr>
          <w:ilvl w:val="0"/>
          <w:numId w:val="1"/>
        </w:numPr>
      </w:pPr>
      <w:r>
        <w:t>Make sure you have good internet connectivity</w:t>
      </w:r>
    </w:p>
    <w:p w14:paraId="6B5F874F" w14:textId="581E3912" w:rsidR="00AB501E" w:rsidRDefault="00AB501E" w:rsidP="00AB501E">
      <w:pPr>
        <w:pStyle w:val="ListParagraph"/>
        <w:numPr>
          <w:ilvl w:val="0"/>
          <w:numId w:val="1"/>
        </w:numPr>
      </w:pPr>
      <w:r>
        <w:t>Have an active email address that you have access to</w:t>
      </w:r>
    </w:p>
    <w:p w14:paraId="51EA4682" w14:textId="659C848B" w:rsidR="00AB501E" w:rsidRDefault="00AB501E" w:rsidP="00AB501E"/>
    <w:p w14:paraId="23E45F8F" w14:textId="77777777" w:rsidR="00562F2D" w:rsidRDefault="00562F2D" w:rsidP="00AB501E"/>
    <w:p w14:paraId="328FA79D" w14:textId="77777777" w:rsidR="00562F2D" w:rsidRDefault="00562F2D" w:rsidP="00AB501E"/>
    <w:p w14:paraId="35C6388D" w14:textId="77777777" w:rsidR="00562F2D" w:rsidRDefault="00562F2D" w:rsidP="00AB501E"/>
    <w:p w14:paraId="57CBF3B1" w14:textId="77777777" w:rsidR="00562F2D" w:rsidRDefault="00562F2D" w:rsidP="00AB501E"/>
    <w:p w14:paraId="22A3F9A9" w14:textId="77777777" w:rsidR="00562F2D" w:rsidRDefault="00562F2D" w:rsidP="00AB501E"/>
    <w:p w14:paraId="2969BE2A" w14:textId="77777777" w:rsidR="00562F2D" w:rsidRDefault="00562F2D" w:rsidP="00AB501E"/>
    <w:p w14:paraId="1B122655" w14:textId="77777777" w:rsidR="00562F2D" w:rsidRDefault="00562F2D" w:rsidP="00AB501E"/>
    <w:p w14:paraId="3D1D6586" w14:textId="77777777" w:rsidR="00562F2D" w:rsidRDefault="00562F2D" w:rsidP="00AB501E"/>
    <w:p w14:paraId="6072ECA1" w14:textId="77777777" w:rsidR="00562F2D" w:rsidRDefault="00562F2D" w:rsidP="00AB501E"/>
    <w:p w14:paraId="1E6E5FE9" w14:textId="77777777" w:rsidR="00562F2D" w:rsidRDefault="00562F2D" w:rsidP="00AB501E"/>
    <w:p w14:paraId="4095B5BE" w14:textId="33ECCC82" w:rsidR="00AB501E" w:rsidRDefault="00AB501E" w:rsidP="00AB501E">
      <w:r>
        <w:t>How to Connect:</w:t>
      </w:r>
    </w:p>
    <w:p w14:paraId="6191A214" w14:textId="5C580553" w:rsidR="00AB501E" w:rsidRDefault="00AB501E" w:rsidP="00AB501E">
      <w:pPr>
        <w:pStyle w:val="ListParagraph"/>
        <w:numPr>
          <w:ilvl w:val="0"/>
          <w:numId w:val="2"/>
        </w:numPr>
      </w:pPr>
      <w:r>
        <w:t xml:space="preserve">Provider will request a </w:t>
      </w:r>
      <w:proofErr w:type="spellStart"/>
      <w:r>
        <w:t>TeleVisit</w:t>
      </w:r>
      <w:proofErr w:type="spellEnd"/>
      <w:r>
        <w:t xml:space="preserve"> for you</w:t>
      </w:r>
    </w:p>
    <w:p w14:paraId="0B2DB5DF" w14:textId="0855335C" w:rsidR="00AB501E" w:rsidRPr="009E2FEA" w:rsidRDefault="00AB501E" w:rsidP="00AB501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t xml:space="preserve">A staff member will schedule you for a </w:t>
      </w:r>
      <w:proofErr w:type="spellStart"/>
      <w:r>
        <w:t>TeleVisit</w:t>
      </w:r>
      <w:proofErr w:type="spellEnd"/>
      <w:r>
        <w:t xml:space="preserve"> </w:t>
      </w:r>
      <w:r w:rsidRPr="009E2FEA">
        <w:rPr>
          <w:sz w:val="16"/>
          <w:szCs w:val="16"/>
        </w:rPr>
        <w:t>(You may be schedule</w:t>
      </w:r>
      <w:r w:rsidR="009E2FEA">
        <w:rPr>
          <w:sz w:val="16"/>
          <w:szCs w:val="16"/>
        </w:rPr>
        <w:t>d</w:t>
      </w:r>
      <w:r w:rsidRPr="009E2FEA">
        <w:rPr>
          <w:sz w:val="16"/>
          <w:szCs w:val="16"/>
        </w:rPr>
        <w:t xml:space="preserve"> for a Telephone Evaluation if you do not have access to a webcam device)</w:t>
      </w:r>
    </w:p>
    <w:p w14:paraId="420E1675" w14:textId="149E55D5" w:rsidR="00AB501E" w:rsidRDefault="00AB501E" w:rsidP="00AB501E">
      <w:pPr>
        <w:pStyle w:val="ListParagraph"/>
        <w:numPr>
          <w:ilvl w:val="0"/>
          <w:numId w:val="2"/>
        </w:numPr>
      </w:pPr>
      <w:r>
        <w:t>10 minutes prior to your appointment time, log into your email account</w:t>
      </w:r>
    </w:p>
    <w:p w14:paraId="194F7CEF" w14:textId="528AE444" w:rsidR="00AB501E" w:rsidRDefault="00AB501E" w:rsidP="00AB501E">
      <w:pPr>
        <w:pStyle w:val="ListParagraph"/>
        <w:numPr>
          <w:ilvl w:val="0"/>
          <w:numId w:val="2"/>
        </w:numPr>
      </w:pPr>
      <w:r>
        <w:t>Your provider will email you the invitation for the Telemedicine Meeting</w:t>
      </w:r>
    </w:p>
    <w:p w14:paraId="306B8474" w14:textId="3A6AB5B2" w:rsidR="00AB501E" w:rsidRDefault="00AB501E" w:rsidP="00AB501E">
      <w:pPr>
        <w:pStyle w:val="ListParagraph"/>
        <w:numPr>
          <w:ilvl w:val="0"/>
          <w:numId w:val="2"/>
        </w:numPr>
      </w:pPr>
      <w:r>
        <w:t>Click on the link in the email to join</w:t>
      </w:r>
    </w:p>
    <w:p w14:paraId="1D5D93A2" w14:textId="24641A4C" w:rsidR="00AB501E" w:rsidRDefault="00AB501E" w:rsidP="00AB501E">
      <w:pPr>
        <w:pStyle w:val="ListParagraph"/>
        <w:numPr>
          <w:ilvl w:val="0"/>
          <w:numId w:val="2"/>
        </w:numPr>
      </w:pPr>
      <w:r>
        <w:t>When prompted, enter your name and click Check In</w:t>
      </w:r>
    </w:p>
    <w:p w14:paraId="2F5198AC" w14:textId="607D6354" w:rsidR="00AB501E" w:rsidRDefault="00AB501E" w:rsidP="00AB501E">
      <w:pPr>
        <w:pStyle w:val="ListParagraph"/>
        <w:numPr>
          <w:ilvl w:val="0"/>
          <w:numId w:val="2"/>
        </w:numPr>
      </w:pPr>
      <w:r>
        <w:t>You may be prom</w:t>
      </w:r>
      <w:r w:rsidR="009E2FEA">
        <w:t>p</w:t>
      </w:r>
      <w:r>
        <w:t>ted to enable your camera and microphone. Please make sure you give permission for these to be accessed.</w:t>
      </w:r>
    </w:p>
    <w:p w14:paraId="13E1348A" w14:textId="1041B7FF" w:rsidR="00AB501E" w:rsidRDefault="00AB501E" w:rsidP="00AB501E">
      <w:pPr>
        <w:pStyle w:val="ListParagraph"/>
        <w:numPr>
          <w:ilvl w:val="0"/>
          <w:numId w:val="2"/>
        </w:numPr>
      </w:pPr>
      <w:r>
        <w:t>You will be added to the provider</w:t>
      </w:r>
      <w:r w:rsidR="002F7CA1">
        <w:t xml:space="preserve">’s </w:t>
      </w:r>
      <w:r>
        <w:t>virtual waiting room</w:t>
      </w:r>
    </w:p>
    <w:p w14:paraId="4A64C1DF" w14:textId="4419FD13" w:rsidR="00AB501E" w:rsidRDefault="00AB501E" w:rsidP="00AB501E">
      <w:pPr>
        <w:pStyle w:val="ListParagraph"/>
        <w:numPr>
          <w:ilvl w:val="0"/>
          <w:numId w:val="2"/>
        </w:numPr>
      </w:pPr>
      <w:r>
        <w:t>You</w:t>
      </w:r>
      <w:r w:rsidR="00C65F04">
        <w:t>r</w:t>
      </w:r>
      <w:r>
        <w:t xml:space="preserve"> provider will start the call and you will see them on your screen, and they will see you</w:t>
      </w:r>
    </w:p>
    <w:p w14:paraId="68D55CBD" w14:textId="4F54CFC9" w:rsidR="00AB501E" w:rsidRDefault="00AB501E" w:rsidP="00AB501E">
      <w:pPr>
        <w:pStyle w:val="ListParagraph"/>
        <w:numPr>
          <w:ilvl w:val="0"/>
          <w:numId w:val="2"/>
        </w:numPr>
      </w:pPr>
      <w:r>
        <w:t>Your provider will complete your visit in the same manner as if you were sitting fac-to-face, in-person</w:t>
      </w:r>
    </w:p>
    <w:p w14:paraId="71EA94A1" w14:textId="45587D15" w:rsidR="00AB501E" w:rsidRDefault="00AB501E" w:rsidP="00AB501E">
      <w:pPr>
        <w:pStyle w:val="ListParagraph"/>
        <w:numPr>
          <w:ilvl w:val="0"/>
          <w:numId w:val="2"/>
        </w:numPr>
      </w:pPr>
      <w:r>
        <w:t>You provider will end the call once the visit is complete</w:t>
      </w:r>
    </w:p>
    <w:p w14:paraId="6EC37A39" w14:textId="51B045D3" w:rsidR="009E2FEA" w:rsidRDefault="009E2FEA" w:rsidP="009E2FEA">
      <w:pPr>
        <w:ind w:left="360"/>
      </w:pPr>
    </w:p>
    <w:p w14:paraId="4D4DF282" w14:textId="5698EB3A" w:rsidR="009947B0" w:rsidRDefault="009947B0" w:rsidP="009947B0"/>
    <w:p w14:paraId="4384F48D" w14:textId="7A419D46" w:rsidR="009947B0" w:rsidRDefault="00D373B4" w:rsidP="009947B0">
      <w:r>
        <w:t xml:space="preserve">*Please note: Just as the providers sometimes can run behind in their schedules in the office, they may run behind for </w:t>
      </w:r>
      <w:proofErr w:type="spellStart"/>
      <w:r>
        <w:t>televisits</w:t>
      </w:r>
      <w:proofErr w:type="spellEnd"/>
      <w:r>
        <w:t xml:space="preserve"> as well. Please give up to 10 minutes past your appointment time for the </w:t>
      </w:r>
      <w:proofErr w:type="spellStart"/>
      <w:r>
        <w:t>televisit</w:t>
      </w:r>
      <w:proofErr w:type="spellEnd"/>
      <w:r>
        <w:t xml:space="preserve"> invitation to come through to your email. If, at that time, you have not received your invitation, please all the office.</w:t>
      </w:r>
    </w:p>
    <w:p w14:paraId="49E3A963" w14:textId="7A1540C5" w:rsidR="009947B0" w:rsidRDefault="009947B0" w:rsidP="009947B0"/>
    <w:p w14:paraId="1447890C" w14:textId="77777777" w:rsidR="00562F2D" w:rsidRDefault="00562F2D" w:rsidP="009947B0"/>
    <w:p w14:paraId="7C7206E9" w14:textId="1AD263B3" w:rsidR="009947B0" w:rsidRPr="00562F2D" w:rsidRDefault="009947B0" w:rsidP="009947B0">
      <w:pPr>
        <w:rPr>
          <w:u w:val="single"/>
        </w:rPr>
      </w:pPr>
      <w:r w:rsidRPr="00562F2D">
        <w:rPr>
          <w:u w:val="single"/>
        </w:rPr>
        <w:lastRenderedPageBreak/>
        <w:t>Telemedicine Meeting Invite example:</w:t>
      </w:r>
    </w:p>
    <w:p w14:paraId="765D0D8B" w14:textId="77777777" w:rsidR="009947B0" w:rsidRPr="009947B0" w:rsidRDefault="009947B0" w:rsidP="009947B0"/>
    <w:p w14:paraId="36C6F64A" w14:textId="1C724F90" w:rsidR="009947B0" w:rsidRDefault="009947B0" w:rsidP="009947B0">
      <w:r w:rsidRPr="009947B0">
        <w:rPr>
          <w:rFonts w:ascii="Calibri" w:eastAsia="Times New Roman" w:hAnsi="Calibri" w:cs="Times New Roman"/>
          <w:noProof/>
        </w:rPr>
        <w:drawing>
          <wp:inline distT="0" distB="0" distL="0" distR="0" wp14:anchorId="6862FAF0" wp14:editId="3924F8B6">
            <wp:extent cx="2838450" cy="405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32" cy="41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CDBE5" w14:textId="251D927C" w:rsidR="003C670D" w:rsidRDefault="003C670D"/>
    <w:p w14:paraId="7A89651A" w14:textId="03F89048" w:rsidR="00562F2D" w:rsidRPr="00562F2D" w:rsidRDefault="00562F2D" w:rsidP="00562F2D"/>
    <w:p w14:paraId="71C3DB1E" w14:textId="01B9FA40" w:rsidR="00562F2D" w:rsidRPr="00562F2D" w:rsidRDefault="00562F2D" w:rsidP="00562F2D"/>
    <w:p w14:paraId="56C20F8A" w14:textId="6DDAF401" w:rsidR="00562F2D" w:rsidRPr="00562F2D" w:rsidRDefault="00562F2D" w:rsidP="00562F2D"/>
    <w:p w14:paraId="03CFB72A" w14:textId="52B26FD8" w:rsidR="00562F2D" w:rsidRPr="00562F2D" w:rsidRDefault="00562F2D" w:rsidP="00562F2D"/>
    <w:p w14:paraId="2279840B" w14:textId="2ACB53EB" w:rsidR="00562F2D" w:rsidRPr="00562F2D" w:rsidRDefault="00562F2D" w:rsidP="00562F2D"/>
    <w:p w14:paraId="555F2182" w14:textId="3D95487A" w:rsidR="00562F2D" w:rsidRPr="00562F2D" w:rsidRDefault="00562F2D" w:rsidP="00562F2D"/>
    <w:p w14:paraId="230A3867" w14:textId="5A229737" w:rsidR="00562F2D" w:rsidRPr="00562F2D" w:rsidRDefault="00562F2D" w:rsidP="00562F2D"/>
    <w:p w14:paraId="7C1003FA" w14:textId="0D757659" w:rsidR="00562F2D" w:rsidRPr="00562F2D" w:rsidRDefault="00562F2D" w:rsidP="00562F2D"/>
    <w:p w14:paraId="6E49F6CA" w14:textId="268DA802" w:rsidR="00562F2D" w:rsidRPr="00562F2D" w:rsidRDefault="00562F2D" w:rsidP="00562F2D"/>
    <w:p w14:paraId="23731BB0" w14:textId="5A662692" w:rsidR="00562F2D" w:rsidRDefault="00562F2D" w:rsidP="00562F2D"/>
    <w:p w14:paraId="1BE2A1AF" w14:textId="6061669A" w:rsidR="00562F2D" w:rsidRDefault="00562F2D" w:rsidP="00562F2D"/>
    <w:p w14:paraId="13AA0C59" w14:textId="7DA8631B" w:rsidR="00562F2D" w:rsidRDefault="00562F2D" w:rsidP="00562F2D"/>
    <w:p w14:paraId="3FEF0C87" w14:textId="50C06B7D" w:rsidR="00562F2D" w:rsidRDefault="00562F2D" w:rsidP="00562F2D"/>
    <w:p w14:paraId="00E86917" w14:textId="6F144030" w:rsidR="00562F2D" w:rsidRDefault="00562F2D" w:rsidP="00562F2D"/>
    <w:p w14:paraId="76EF716A" w14:textId="77777777" w:rsidR="00562F2D" w:rsidRPr="00562F2D" w:rsidRDefault="00562F2D" w:rsidP="00562F2D"/>
    <w:p w14:paraId="3A83ED46" w14:textId="72327955" w:rsidR="00562F2D" w:rsidRPr="00562F2D" w:rsidRDefault="00562F2D" w:rsidP="00562F2D"/>
    <w:p w14:paraId="1565A918" w14:textId="7814B0E4" w:rsidR="00562F2D" w:rsidRPr="00562F2D" w:rsidRDefault="00562F2D" w:rsidP="00562F2D"/>
    <w:p w14:paraId="4CD31D5A" w14:textId="5A19EFB8" w:rsidR="00562F2D" w:rsidRDefault="00562F2D" w:rsidP="00562F2D"/>
    <w:p w14:paraId="300E4082" w14:textId="2DCD8CD3" w:rsidR="00562F2D" w:rsidRDefault="00562F2D" w:rsidP="00562F2D"/>
    <w:p w14:paraId="41A04D13" w14:textId="5D16D208" w:rsidR="00562F2D" w:rsidRPr="00562F2D" w:rsidRDefault="00562F2D" w:rsidP="00562F2D">
      <w:pPr>
        <w:rPr>
          <w:u w:val="single"/>
        </w:rPr>
      </w:pPr>
      <w:r w:rsidRPr="00562F2D">
        <w:rPr>
          <w:u w:val="single"/>
        </w:rPr>
        <w:t>Check-In Screen example:</w:t>
      </w:r>
    </w:p>
    <w:p w14:paraId="15DEF6A1" w14:textId="77777777" w:rsidR="00562F2D" w:rsidRPr="00562F2D" w:rsidRDefault="00562F2D" w:rsidP="00562F2D"/>
    <w:p w14:paraId="1FCAD5CE" w14:textId="17337325" w:rsidR="003C670D" w:rsidRDefault="00562F2D">
      <w:r>
        <w:rPr>
          <w:rFonts w:eastAsia="Times New Roman"/>
          <w:noProof/>
        </w:rPr>
        <w:drawing>
          <wp:inline distT="0" distB="0" distL="0" distR="0" wp14:anchorId="4953B967" wp14:editId="51460F31">
            <wp:extent cx="2057400" cy="3124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0E50" w14:textId="2792CB8F" w:rsidR="00562F2D" w:rsidRDefault="00562F2D"/>
    <w:p w14:paraId="45980524" w14:textId="7F47385C" w:rsidR="00562F2D" w:rsidRPr="00562F2D" w:rsidRDefault="00562F2D">
      <w:pPr>
        <w:rPr>
          <w:u w:val="single"/>
        </w:rPr>
      </w:pPr>
      <w:r w:rsidRPr="00562F2D">
        <w:rPr>
          <w:u w:val="single"/>
        </w:rPr>
        <w:t>Permissions Screen example:</w:t>
      </w:r>
    </w:p>
    <w:p w14:paraId="6A4A19C1" w14:textId="77777777" w:rsidR="00562F2D" w:rsidRDefault="00562F2D"/>
    <w:p w14:paraId="3FDDE9E2" w14:textId="2CBFD52F" w:rsidR="00562F2D" w:rsidRDefault="00562F2D">
      <w:r w:rsidRPr="00562F2D">
        <w:rPr>
          <w:rFonts w:ascii="Calibri" w:eastAsia="Times New Roman" w:hAnsi="Calibri" w:cs="Times New Roman"/>
          <w:noProof/>
        </w:rPr>
        <w:drawing>
          <wp:inline distT="0" distB="0" distL="0" distR="0" wp14:anchorId="56624A09" wp14:editId="605F63F2">
            <wp:extent cx="2085975" cy="3819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43" cy="387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F2D" w:rsidSect="00562F2D">
      <w:head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A0646" w14:textId="77777777" w:rsidR="00562F2D" w:rsidRDefault="00562F2D" w:rsidP="00562F2D">
      <w:pPr>
        <w:spacing w:line="240" w:lineRule="auto"/>
      </w:pPr>
      <w:r>
        <w:separator/>
      </w:r>
    </w:p>
  </w:endnote>
  <w:endnote w:type="continuationSeparator" w:id="0">
    <w:p w14:paraId="59B21D9D" w14:textId="77777777" w:rsidR="00562F2D" w:rsidRDefault="00562F2D" w:rsidP="00562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DE95" w14:textId="77777777" w:rsidR="00562F2D" w:rsidRDefault="00562F2D" w:rsidP="00562F2D">
      <w:pPr>
        <w:spacing w:line="240" w:lineRule="auto"/>
      </w:pPr>
      <w:r>
        <w:separator/>
      </w:r>
    </w:p>
  </w:footnote>
  <w:footnote w:type="continuationSeparator" w:id="0">
    <w:p w14:paraId="60E361C4" w14:textId="77777777" w:rsidR="00562F2D" w:rsidRDefault="00562F2D" w:rsidP="00562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5E6C" w14:textId="764F715A" w:rsidR="00562F2D" w:rsidRDefault="00562F2D">
    <w:pPr>
      <w:pStyle w:val="Header"/>
    </w:pPr>
    <w:r>
      <w:t>RIVERWOD FAMILY MEDICINE PC</w:t>
    </w:r>
  </w:p>
  <w:p w14:paraId="7BB080FE" w14:textId="77777777" w:rsidR="00562F2D" w:rsidRDefault="00562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34947"/>
    <w:multiLevelType w:val="hybridMultilevel"/>
    <w:tmpl w:val="EE06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3165C"/>
    <w:multiLevelType w:val="hybridMultilevel"/>
    <w:tmpl w:val="F40C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0D"/>
    <w:rsid w:val="002F7CA1"/>
    <w:rsid w:val="003C670D"/>
    <w:rsid w:val="00562F2D"/>
    <w:rsid w:val="00922C11"/>
    <w:rsid w:val="009947B0"/>
    <w:rsid w:val="009E2FEA"/>
    <w:rsid w:val="00AB501E"/>
    <w:rsid w:val="00C65F04"/>
    <w:rsid w:val="00D373B4"/>
    <w:rsid w:val="00D51B2D"/>
    <w:rsid w:val="00F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9798"/>
  <w15:chartTrackingRefBased/>
  <w15:docId w15:val="{BF86DFB5-5B5C-4155-AEBF-77C39EA7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F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2D"/>
  </w:style>
  <w:style w:type="paragraph" w:styleId="Footer">
    <w:name w:val="footer"/>
    <w:basedOn w:val="Normal"/>
    <w:link w:val="FooterChar"/>
    <w:uiPriority w:val="99"/>
    <w:unhideWhenUsed/>
    <w:rsid w:val="00562F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f63eb7-c1b3-4b2e-b547-d66b23bac2d7@namprd15.prod.outloo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a4c18a23-dd60-4bad-a39b-31610ecdaa89@namprd15.prod.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8dfe3482-1bb7-4f15-a999-feee62db37be@namprd15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Vermaat, CMA</dc:creator>
  <cp:keywords/>
  <dc:description/>
  <cp:lastModifiedBy>Rebecca Vermaat, CMA</cp:lastModifiedBy>
  <cp:revision>6</cp:revision>
  <dcterms:created xsi:type="dcterms:W3CDTF">2020-03-23T12:37:00Z</dcterms:created>
  <dcterms:modified xsi:type="dcterms:W3CDTF">2020-08-13T17:38:00Z</dcterms:modified>
</cp:coreProperties>
</file>